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宋体" w:eastAsia="仿宋_GB2312"/>
          <w:bCs/>
          <w:color w:val="000000"/>
          <w:sz w:val="28"/>
          <w:szCs w:val="28"/>
        </w:rPr>
      </w:pPr>
    </w:p>
    <w:p>
      <w:pPr>
        <w:spacing w:line="360" w:lineRule="auto"/>
        <w:jc w:val="center"/>
        <w:rPr>
          <w:rFonts w:hint="eastAsia" w:ascii="仿宋_GB2312" w:hAnsi="宋体" w:eastAsia="仿宋_GB2312"/>
          <w:bCs/>
          <w:color w:val="000000"/>
          <w:sz w:val="28"/>
          <w:szCs w:val="28"/>
        </w:rPr>
      </w:pPr>
    </w:p>
    <w:p>
      <w:pPr>
        <w:spacing w:line="360" w:lineRule="auto"/>
        <w:jc w:val="center"/>
        <w:rPr>
          <w:rFonts w:hint="eastAsia" w:ascii="仿宋_GB2312" w:hAnsi="宋体" w:eastAsia="仿宋_GB2312"/>
          <w:bCs/>
          <w:color w:val="000000"/>
          <w:sz w:val="28"/>
          <w:szCs w:val="28"/>
        </w:rPr>
      </w:pPr>
    </w:p>
    <w:p>
      <w:pPr>
        <w:spacing w:line="360" w:lineRule="auto"/>
        <w:jc w:val="center"/>
        <w:rPr>
          <w:rFonts w:hint="eastAsia" w:ascii="仿宋_GB2312" w:hAnsi="宋体" w:eastAsia="仿宋_GB2312"/>
          <w:bCs/>
          <w:color w:val="000000"/>
          <w:sz w:val="28"/>
          <w:szCs w:val="28"/>
        </w:rPr>
      </w:pPr>
    </w:p>
    <w:p>
      <w:pPr>
        <w:spacing w:line="360" w:lineRule="auto"/>
        <w:jc w:val="center"/>
        <w:rPr>
          <w:rFonts w:hint="eastAsia" w:ascii="仿宋_GB2312" w:hAnsi="宋体" w:eastAsia="仿宋_GB2312"/>
          <w:bCs/>
          <w:color w:val="000000"/>
          <w:sz w:val="28"/>
          <w:szCs w:val="28"/>
        </w:rPr>
      </w:pPr>
    </w:p>
    <w:p>
      <w:pPr>
        <w:spacing w:line="360" w:lineRule="auto"/>
        <w:jc w:val="center"/>
        <w:rPr>
          <w:rFonts w:hint="eastAsia" w:ascii="仿宋_GB2312" w:hAnsi="宋体" w:eastAsia="仿宋_GB2312"/>
          <w:bCs/>
          <w:color w:val="000000"/>
          <w:sz w:val="28"/>
          <w:szCs w:val="28"/>
        </w:rPr>
      </w:pPr>
    </w:p>
    <w:p>
      <w:pPr>
        <w:spacing w:line="360" w:lineRule="auto"/>
        <w:jc w:val="center"/>
        <w:rPr>
          <w:rFonts w:hint="eastAsia" w:ascii="仿宋_GB2312" w:hAnsi="宋体" w:eastAsia="仿宋_GB2312"/>
          <w:bCs/>
          <w:color w:val="000000"/>
          <w:sz w:val="28"/>
          <w:szCs w:val="28"/>
        </w:rPr>
      </w:pPr>
    </w:p>
    <w:p>
      <w:pPr>
        <w:spacing w:line="360" w:lineRule="auto"/>
        <w:jc w:val="center"/>
        <w:rPr>
          <w:rFonts w:hint="eastAsia" w:ascii="仿宋_GB2312" w:hAnsi="宋体" w:eastAsia="仿宋_GB2312"/>
          <w:bCs/>
          <w:color w:val="000000"/>
          <w:sz w:val="28"/>
          <w:szCs w:val="28"/>
        </w:rPr>
      </w:pPr>
    </w:p>
    <w:p>
      <w:pPr>
        <w:spacing w:line="360" w:lineRule="auto"/>
        <w:jc w:val="center"/>
        <w:rPr>
          <w:rFonts w:hint="eastAsia" w:ascii="仿宋_GB2312" w:hAnsi="宋体" w:eastAsia="仿宋_GB2312"/>
          <w:bCs/>
          <w:color w:val="000000"/>
          <w:sz w:val="36"/>
          <w:szCs w:val="36"/>
        </w:rPr>
      </w:pPr>
      <w:bookmarkStart w:id="1" w:name="_GoBack"/>
      <w:r>
        <w:rPr>
          <w:rFonts w:hint="eastAsia" w:ascii="仿宋_GB2312" w:hAnsi="宋体" w:eastAsia="仿宋_GB2312"/>
          <w:bCs/>
          <w:color w:val="000000"/>
          <w:sz w:val="36"/>
          <w:szCs w:val="36"/>
        </w:rPr>
        <w:t>榕妇</w:t>
      </w:r>
      <w:r>
        <w:rPr>
          <w:rFonts w:hint="eastAsia" w:ascii="仿宋_GB2312" w:hAnsi="宋体" w:eastAsia="仿宋_GB2312"/>
          <w:bCs/>
          <w:color w:val="000000"/>
          <w:sz w:val="36"/>
          <w:szCs w:val="36"/>
          <w:lang w:eastAsia="zh-CN"/>
        </w:rPr>
        <w:t>办</w:t>
      </w:r>
      <w:r>
        <w:rPr>
          <w:rFonts w:hint="eastAsia" w:ascii="仿宋_GB2312" w:hAnsi="宋体" w:eastAsia="仿宋_GB2312"/>
          <w:bCs/>
          <w:color w:val="000000"/>
          <w:sz w:val="36"/>
          <w:szCs w:val="36"/>
        </w:rPr>
        <w:t>〔201</w:t>
      </w:r>
      <w:r>
        <w:rPr>
          <w:rFonts w:hint="eastAsia" w:ascii="仿宋_GB2312" w:hAnsi="宋体" w:eastAsia="仿宋_GB2312"/>
          <w:bCs/>
          <w:color w:val="000000"/>
          <w:sz w:val="36"/>
          <w:szCs w:val="36"/>
          <w:lang w:val="en-US" w:eastAsia="zh-CN"/>
        </w:rPr>
        <w:t>7</w:t>
      </w:r>
      <w:r>
        <w:rPr>
          <w:rFonts w:hint="eastAsia" w:ascii="仿宋_GB2312" w:hAnsi="宋体" w:eastAsia="仿宋_GB2312"/>
          <w:bCs/>
          <w:color w:val="000000"/>
          <w:sz w:val="36"/>
          <w:szCs w:val="36"/>
        </w:rPr>
        <w:t>〕</w:t>
      </w:r>
      <w:r>
        <w:rPr>
          <w:rFonts w:hint="eastAsia" w:ascii="仿宋_GB2312" w:hAnsi="宋体" w:eastAsia="仿宋_GB2312"/>
          <w:bCs/>
          <w:color w:val="000000"/>
          <w:sz w:val="36"/>
          <w:szCs w:val="36"/>
          <w:lang w:val="en-US" w:eastAsia="zh-CN"/>
        </w:rPr>
        <w:t>3</w:t>
      </w:r>
      <w:r>
        <w:rPr>
          <w:rFonts w:hint="eastAsia" w:ascii="仿宋_GB2312" w:hAnsi="宋体" w:eastAsia="仿宋_GB2312"/>
          <w:bCs/>
          <w:color w:val="000000"/>
          <w:sz w:val="36"/>
          <w:szCs w:val="36"/>
        </w:rPr>
        <w:t>号</w:t>
      </w:r>
      <w:bookmarkEnd w:id="1"/>
      <w:r>
        <w:rPr>
          <w:rFonts w:hint="eastAsia" w:ascii="仿宋_GB2312" w:hAnsi="宋体" w:eastAsia="仿宋_GB2312"/>
          <w:bCs/>
          <w:color w:val="000000"/>
          <w:sz w:val="36"/>
          <w:szCs w:val="36"/>
        </w:rPr>
        <w:t xml:space="preserve">              </w:t>
      </w:r>
    </w:p>
    <w:p>
      <w:pPr>
        <w:pStyle w:val="2"/>
        <w:jc w:val="center"/>
        <w:rPr>
          <w:rFonts w:hint="eastAsia" w:ascii="仿宋_GB2312" w:hAnsi="宋体" w:eastAsia="仿宋_GB2312"/>
          <w:sz w:val="18"/>
          <w:szCs w:val="18"/>
        </w:rPr>
      </w:pPr>
    </w:p>
    <w:p>
      <w:pPr>
        <w:spacing w:line="7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关于开展学习宣传贯彻党的十八届六中</w:t>
      </w:r>
    </w:p>
    <w:p>
      <w:pPr>
        <w:spacing w:line="760" w:lineRule="exact"/>
        <w:jc w:val="center"/>
        <w:rPr>
          <w:rFonts w:hint="eastAsia" w:ascii="方正小标宋简体" w:eastAsia="方正小标宋简体"/>
          <w:sz w:val="44"/>
          <w:szCs w:val="44"/>
        </w:rPr>
      </w:pPr>
      <w:r>
        <w:rPr>
          <w:rFonts w:hint="eastAsia" w:ascii="方正小标宋简体" w:eastAsia="方正小标宋简体"/>
          <w:sz w:val="44"/>
          <w:szCs w:val="44"/>
        </w:rPr>
        <w:t>全会和省</w:t>
      </w:r>
      <w:r>
        <w:rPr>
          <w:rFonts w:hint="eastAsia" w:ascii="方正小标宋简体" w:eastAsia="方正小标宋简体"/>
          <w:sz w:val="44"/>
          <w:szCs w:val="44"/>
          <w:lang w:eastAsia="zh-CN"/>
        </w:rPr>
        <w:t>、市</w:t>
      </w:r>
      <w:r>
        <w:rPr>
          <w:rFonts w:hint="eastAsia" w:ascii="方正小标宋简体" w:eastAsia="方正小标宋简体"/>
          <w:sz w:val="44"/>
          <w:szCs w:val="44"/>
        </w:rPr>
        <w:t>党代会系列活动的通知</w:t>
      </w:r>
    </w:p>
    <w:p>
      <w:pPr>
        <w:spacing w:line="600" w:lineRule="exact"/>
        <w:rPr>
          <w:rFonts w:hint="eastAsia" w:ascii="仿宋_GB2312" w:hAnsi="仿宋_GB2312" w:eastAsia="仿宋_GB2312"/>
          <w:sz w:val="32"/>
          <w:szCs w:val="28"/>
          <w:lang w:eastAsia="zh-CN"/>
        </w:rPr>
      </w:pPr>
    </w:p>
    <w:p>
      <w:pPr>
        <w:spacing w:line="600" w:lineRule="exact"/>
        <w:rPr>
          <w:rFonts w:hint="eastAsia" w:ascii="仿宋_GB2312" w:hAnsi="仿宋_GB2312" w:eastAsia="仿宋_GB2312"/>
          <w:sz w:val="32"/>
          <w:szCs w:val="28"/>
          <w:lang w:eastAsia="zh-CN"/>
        </w:rPr>
      </w:pPr>
      <w:r>
        <w:rPr>
          <w:rFonts w:hint="eastAsia" w:ascii="仿宋_GB2312" w:hAnsi="仿宋_GB2312" w:eastAsia="仿宋_GB2312"/>
          <w:sz w:val="32"/>
          <w:szCs w:val="28"/>
          <w:lang w:eastAsia="zh-CN"/>
        </w:rPr>
        <w:t>各县（市）区妇联、市直机关妇工委：</w:t>
      </w:r>
    </w:p>
    <w:p>
      <w:pPr>
        <w:spacing w:line="360" w:lineRule="auto"/>
        <w:jc w:val="left"/>
        <w:rPr>
          <w:rFonts w:hint="eastAsia" w:ascii="仿宋_GB2312" w:eastAsia="仿宋_GB2312"/>
          <w:bCs/>
          <w:sz w:val="32"/>
        </w:rPr>
      </w:pPr>
      <w:r>
        <w:rPr>
          <w:rFonts w:hint="eastAsia" w:ascii="仿宋_GB2312" w:eastAsia="仿宋_GB2312"/>
          <w:sz w:val="32"/>
          <w:lang w:val="en-US" w:eastAsia="zh-CN"/>
        </w:rPr>
        <w:t xml:space="preserve">    </w:t>
      </w:r>
      <w:r>
        <w:rPr>
          <w:rFonts w:hint="eastAsia" w:ascii="仿宋_GB2312" w:eastAsia="仿宋_GB2312"/>
          <w:sz w:val="32"/>
        </w:rPr>
        <w:t>为认真贯彻全国妇联《</w:t>
      </w:r>
      <w:r>
        <w:rPr>
          <w:rFonts w:hint="eastAsia" w:ascii="仿宋_GB2312" w:eastAsia="仿宋_GB2312"/>
          <w:bCs/>
          <w:sz w:val="32"/>
        </w:rPr>
        <w:t>关于认真学习宣传贯彻党的十八届六中全会精神的通知</w:t>
      </w:r>
      <w:r>
        <w:rPr>
          <w:rFonts w:hint="eastAsia" w:ascii="仿宋_GB2312" w:eastAsia="仿宋_GB2312"/>
          <w:sz w:val="32"/>
        </w:rPr>
        <w:t>》（妇字〔2016〕41 号）和</w:t>
      </w:r>
      <w:r>
        <w:rPr>
          <w:rFonts w:hint="eastAsia" w:ascii="仿宋_GB2312" w:eastAsia="仿宋_GB2312"/>
          <w:sz w:val="32"/>
          <w:lang w:eastAsia="zh-CN"/>
        </w:rPr>
        <w:t>福建</w:t>
      </w:r>
      <w:r>
        <w:rPr>
          <w:rFonts w:hint="eastAsia" w:ascii="仿宋_GB2312" w:eastAsia="仿宋_GB2312"/>
          <w:sz w:val="32"/>
        </w:rPr>
        <w:t>省</w:t>
      </w:r>
      <w:r>
        <w:rPr>
          <w:rFonts w:hint="eastAsia" w:ascii="仿宋_GB2312" w:eastAsia="仿宋_GB2312"/>
          <w:sz w:val="32"/>
          <w:lang w:eastAsia="zh-CN"/>
        </w:rPr>
        <w:t>妇联</w:t>
      </w:r>
      <w:r>
        <w:rPr>
          <w:rFonts w:hint="eastAsia" w:ascii="仿宋_GB2312" w:eastAsia="仿宋_GB2312"/>
          <w:sz w:val="32"/>
        </w:rPr>
        <w:t>《关于开展学习宣传贯彻党的十八届六中全会和省第十次党代会系列活动的通知》（</w:t>
      </w:r>
      <w:r>
        <w:rPr>
          <w:rFonts w:hint="eastAsia" w:ascii="仿宋_GB2312" w:eastAsia="仿宋_GB2312"/>
          <w:sz w:val="32"/>
          <w:szCs w:val="32"/>
        </w:rPr>
        <w:t>闽妇办〔2016〕10号</w:t>
      </w:r>
      <w:r>
        <w:rPr>
          <w:rFonts w:hint="eastAsia" w:ascii="仿宋_GB2312" w:eastAsia="仿宋_GB2312"/>
          <w:sz w:val="32"/>
        </w:rPr>
        <w:t>）</w:t>
      </w:r>
      <w:r>
        <w:rPr>
          <w:rFonts w:hint="eastAsia" w:ascii="仿宋_GB2312" w:eastAsia="仿宋_GB2312"/>
          <w:sz w:val="32"/>
          <w:lang w:eastAsia="zh-CN"/>
        </w:rPr>
        <w:t>的通知精神，</w:t>
      </w:r>
      <w:r>
        <w:rPr>
          <w:rFonts w:hint="eastAsia" w:ascii="仿宋_GB2312" w:eastAsia="仿宋_GB2312"/>
          <w:bCs/>
          <w:sz w:val="32"/>
        </w:rPr>
        <w:t>切实承担好引领妇女听党话、跟党走的政治任务，在广大妇女群众中开展形式多样的学习宣传党的十八届六中全会和</w:t>
      </w:r>
      <w:r>
        <w:rPr>
          <w:rFonts w:hint="eastAsia" w:ascii="仿宋_GB2312" w:eastAsia="仿宋_GB2312"/>
          <w:bCs/>
          <w:sz w:val="32"/>
          <w:lang w:eastAsia="zh-CN"/>
        </w:rPr>
        <w:t>福建</w:t>
      </w:r>
      <w:r>
        <w:rPr>
          <w:rFonts w:hint="eastAsia" w:ascii="仿宋_GB2312" w:eastAsia="仿宋_GB2312"/>
          <w:sz w:val="32"/>
        </w:rPr>
        <w:t>省第十次</w:t>
      </w:r>
      <w:r>
        <w:rPr>
          <w:rFonts w:hint="eastAsia" w:ascii="仿宋_GB2312" w:eastAsia="仿宋_GB2312"/>
          <w:sz w:val="32"/>
          <w:lang w:eastAsia="zh-CN"/>
        </w:rPr>
        <w:t>、福州市十一次</w:t>
      </w:r>
      <w:r>
        <w:rPr>
          <w:rFonts w:hint="eastAsia" w:ascii="仿宋_GB2312" w:eastAsia="仿宋_GB2312"/>
          <w:sz w:val="32"/>
        </w:rPr>
        <w:t>党代会精神</w:t>
      </w:r>
      <w:r>
        <w:rPr>
          <w:rFonts w:hint="eastAsia" w:ascii="仿宋_GB2312" w:eastAsia="仿宋_GB2312"/>
          <w:bCs/>
          <w:sz w:val="32"/>
        </w:rPr>
        <w:t>系列教育活动，决定自即日起，以“</w:t>
      </w:r>
      <w:r>
        <w:rPr>
          <w:rFonts w:hint="eastAsia" w:ascii="仿宋_GB2312" w:eastAsia="仿宋_GB2312"/>
          <w:bCs/>
          <w:sz w:val="32"/>
          <w:lang w:eastAsia="zh-CN"/>
        </w:rPr>
        <w:t>榕城</w:t>
      </w:r>
      <w:r>
        <w:rPr>
          <w:rFonts w:hint="eastAsia" w:ascii="仿宋_GB2312" w:eastAsia="仿宋_GB2312"/>
          <w:bCs/>
          <w:sz w:val="32"/>
        </w:rPr>
        <w:t>巾帼心向党·扬帆</w:t>
      </w:r>
      <w:r>
        <w:rPr>
          <w:rFonts w:hint="eastAsia" w:ascii="仿宋_GB2312" w:eastAsia="仿宋_GB2312"/>
          <w:bCs/>
          <w:sz w:val="32"/>
          <w:lang w:eastAsia="zh-CN"/>
        </w:rPr>
        <w:t>福州</w:t>
      </w:r>
      <w:r>
        <w:rPr>
          <w:rFonts w:hint="eastAsia" w:ascii="仿宋_GB2312" w:eastAsia="仿宋_GB2312"/>
          <w:bCs/>
          <w:sz w:val="32"/>
        </w:rPr>
        <w:t>新征程”为主题，引领</w:t>
      </w:r>
      <w:r>
        <w:rPr>
          <w:rFonts w:hint="eastAsia" w:ascii="仿宋_GB2312" w:eastAsia="仿宋_GB2312"/>
          <w:bCs/>
          <w:sz w:val="32"/>
          <w:lang w:eastAsia="zh-CN"/>
        </w:rPr>
        <w:t>全市</w:t>
      </w:r>
      <w:r>
        <w:rPr>
          <w:rFonts w:hint="eastAsia" w:ascii="仿宋_GB2312" w:eastAsia="仿宋_GB2312"/>
          <w:bCs/>
          <w:sz w:val="32"/>
        </w:rPr>
        <w:t>广大妇女群众开展学习宣传六中全会和</w:t>
      </w:r>
      <w:r>
        <w:rPr>
          <w:rFonts w:hint="eastAsia" w:ascii="仿宋_GB2312" w:eastAsia="仿宋_GB2312"/>
          <w:sz w:val="32"/>
        </w:rPr>
        <w:t>省</w:t>
      </w:r>
      <w:r>
        <w:rPr>
          <w:rFonts w:hint="eastAsia" w:ascii="仿宋_GB2312" w:eastAsia="仿宋_GB2312"/>
          <w:sz w:val="32"/>
          <w:lang w:eastAsia="zh-CN"/>
        </w:rPr>
        <w:t>、市</w:t>
      </w:r>
      <w:r>
        <w:rPr>
          <w:rFonts w:hint="eastAsia" w:ascii="仿宋_GB2312" w:eastAsia="仿宋_GB2312"/>
          <w:sz w:val="32"/>
        </w:rPr>
        <w:t>党代会</w:t>
      </w:r>
      <w:r>
        <w:rPr>
          <w:rFonts w:hint="eastAsia" w:ascii="仿宋_GB2312" w:eastAsia="仿宋_GB2312"/>
          <w:bCs/>
          <w:sz w:val="32"/>
        </w:rPr>
        <w:t>系列活动。</w:t>
      </w:r>
    </w:p>
    <w:p>
      <w:pPr>
        <w:ind w:left="640"/>
        <w:rPr>
          <w:rFonts w:hint="eastAsia" w:ascii="黑体" w:eastAsia="黑体"/>
          <w:sz w:val="32"/>
        </w:rPr>
      </w:pPr>
      <w:r>
        <w:rPr>
          <w:rFonts w:hint="eastAsia" w:ascii="黑体" w:eastAsia="黑体"/>
          <w:sz w:val="32"/>
        </w:rPr>
        <w:t>一、活动宗旨</w:t>
      </w:r>
    </w:p>
    <w:p>
      <w:pPr>
        <w:ind w:firstLine="640" w:firstLineChars="200"/>
        <w:rPr>
          <w:rFonts w:hint="eastAsia" w:ascii="仿宋_GB2312" w:eastAsia="仿宋_GB2312"/>
          <w:bCs/>
          <w:sz w:val="32"/>
          <w:szCs w:val="24"/>
        </w:rPr>
      </w:pPr>
      <w:r>
        <w:rPr>
          <w:rFonts w:hint="eastAsia" w:ascii="仿宋_GB2312" w:eastAsia="仿宋_GB2312"/>
          <w:bCs/>
          <w:sz w:val="32"/>
          <w:szCs w:val="24"/>
        </w:rPr>
        <w:t>面向广大妇女，依托全</w:t>
      </w:r>
      <w:r>
        <w:rPr>
          <w:rFonts w:hint="eastAsia" w:ascii="仿宋_GB2312" w:eastAsia="仿宋_GB2312"/>
          <w:bCs/>
          <w:sz w:val="32"/>
          <w:szCs w:val="24"/>
          <w:lang w:eastAsia="zh-CN"/>
        </w:rPr>
        <w:t>市</w:t>
      </w:r>
      <w:r>
        <w:rPr>
          <w:rFonts w:hint="eastAsia" w:ascii="仿宋_GB2312" w:eastAsia="仿宋_GB2312"/>
          <w:bCs/>
          <w:sz w:val="32"/>
          <w:szCs w:val="24"/>
        </w:rPr>
        <w:t>妇女之家和网络新媒体，线上线下同步深入宣传解读党的十八届六中全会和省</w:t>
      </w:r>
      <w:r>
        <w:rPr>
          <w:rFonts w:hint="eastAsia" w:ascii="仿宋_GB2312" w:eastAsia="仿宋_GB2312"/>
          <w:bCs/>
          <w:sz w:val="32"/>
          <w:szCs w:val="24"/>
          <w:lang w:eastAsia="zh-CN"/>
        </w:rPr>
        <w:t>、市</w:t>
      </w:r>
      <w:r>
        <w:rPr>
          <w:rFonts w:hint="eastAsia" w:ascii="仿宋_GB2312" w:eastAsia="仿宋_GB2312"/>
          <w:bCs/>
          <w:sz w:val="32"/>
          <w:szCs w:val="24"/>
        </w:rPr>
        <w:t>党代会精神，引导广大妇女深入学习领会把握六中全会和省</w:t>
      </w:r>
      <w:r>
        <w:rPr>
          <w:rFonts w:hint="eastAsia" w:ascii="仿宋_GB2312" w:eastAsia="仿宋_GB2312"/>
          <w:bCs/>
          <w:sz w:val="32"/>
          <w:szCs w:val="24"/>
          <w:lang w:eastAsia="zh-CN"/>
        </w:rPr>
        <w:t>、市</w:t>
      </w:r>
      <w:r>
        <w:rPr>
          <w:rFonts w:hint="eastAsia" w:ascii="仿宋_GB2312" w:eastAsia="仿宋_GB2312"/>
          <w:bCs/>
          <w:sz w:val="32"/>
          <w:szCs w:val="24"/>
        </w:rPr>
        <w:t>党代会的主要内涵和精神实质，统一全</w:t>
      </w:r>
      <w:r>
        <w:rPr>
          <w:rFonts w:hint="eastAsia" w:ascii="仿宋_GB2312" w:eastAsia="仿宋_GB2312"/>
          <w:bCs/>
          <w:sz w:val="32"/>
          <w:szCs w:val="24"/>
          <w:lang w:eastAsia="zh-CN"/>
        </w:rPr>
        <w:t>市</w:t>
      </w:r>
      <w:r>
        <w:rPr>
          <w:rFonts w:hint="eastAsia" w:ascii="仿宋_GB2312" w:eastAsia="仿宋_GB2312"/>
          <w:bCs/>
          <w:sz w:val="32"/>
          <w:szCs w:val="24"/>
        </w:rPr>
        <w:t>广大妇女群众的思想和行动，凝心聚力落实党代会确定的各项目标任务，不断续写福州发展新篇章，努力为</w:t>
      </w:r>
      <w:r>
        <w:rPr>
          <w:rFonts w:hint="eastAsia" w:ascii="仿宋_GB2312" w:eastAsia="仿宋_GB2312"/>
          <w:bCs/>
          <w:sz w:val="32"/>
          <w:szCs w:val="24"/>
          <w:lang w:eastAsia="zh-CN"/>
        </w:rPr>
        <w:t>“当好排头兵，建设新福州”</w:t>
      </w:r>
      <w:r>
        <w:rPr>
          <w:rFonts w:hint="eastAsia" w:ascii="仿宋_GB2312" w:eastAsia="仿宋_GB2312"/>
          <w:bCs/>
          <w:sz w:val="32"/>
          <w:szCs w:val="24"/>
        </w:rPr>
        <w:t>发挥半边天作用。</w:t>
      </w:r>
    </w:p>
    <w:p>
      <w:pPr>
        <w:ind w:left="645"/>
        <w:rPr>
          <w:rFonts w:hint="eastAsia" w:ascii="黑体" w:eastAsia="黑体"/>
          <w:bCs/>
          <w:sz w:val="32"/>
          <w:lang w:eastAsia="zh-CN"/>
        </w:rPr>
      </w:pPr>
      <w:r>
        <w:rPr>
          <w:rFonts w:hint="eastAsia" w:ascii="黑体" w:eastAsia="黑体"/>
          <w:bCs/>
          <w:sz w:val="32"/>
          <w:lang w:eastAsia="zh-CN"/>
        </w:rPr>
        <w:t>二、活动主题</w:t>
      </w:r>
    </w:p>
    <w:p>
      <w:pPr>
        <w:ind w:firstLine="640" w:firstLineChars="200"/>
        <w:rPr>
          <w:rFonts w:hint="eastAsia" w:ascii="仿宋_GB2312" w:eastAsia="仿宋_GB2312"/>
          <w:bCs/>
          <w:sz w:val="32"/>
          <w:szCs w:val="24"/>
        </w:rPr>
      </w:pPr>
      <w:r>
        <w:rPr>
          <w:rFonts w:hint="eastAsia" w:ascii="仿宋_GB2312" w:eastAsia="仿宋_GB2312"/>
          <w:bCs/>
          <w:sz w:val="32"/>
          <w:szCs w:val="24"/>
          <w:lang w:eastAsia="zh-CN"/>
        </w:rPr>
        <w:t>榕城</w:t>
      </w:r>
      <w:r>
        <w:rPr>
          <w:rFonts w:hint="eastAsia" w:ascii="仿宋_GB2312" w:eastAsia="仿宋_GB2312"/>
          <w:bCs/>
          <w:sz w:val="32"/>
          <w:szCs w:val="24"/>
        </w:rPr>
        <w:t>巾帼心向党·扬帆</w:t>
      </w:r>
      <w:r>
        <w:rPr>
          <w:rFonts w:hint="eastAsia" w:ascii="仿宋_GB2312" w:eastAsia="仿宋_GB2312"/>
          <w:bCs/>
          <w:sz w:val="32"/>
          <w:szCs w:val="24"/>
          <w:lang w:eastAsia="zh-CN"/>
        </w:rPr>
        <w:t>福州</w:t>
      </w:r>
      <w:r>
        <w:rPr>
          <w:rFonts w:hint="eastAsia" w:ascii="仿宋_GB2312" w:eastAsia="仿宋_GB2312"/>
          <w:bCs/>
          <w:sz w:val="32"/>
          <w:szCs w:val="24"/>
        </w:rPr>
        <w:t>新征程</w:t>
      </w:r>
    </w:p>
    <w:p>
      <w:pPr>
        <w:ind w:firstLine="640"/>
        <w:rPr>
          <w:rFonts w:hint="eastAsia" w:ascii="黑体" w:eastAsia="黑体"/>
          <w:sz w:val="32"/>
        </w:rPr>
      </w:pPr>
      <w:r>
        <w:rPr>
          <w:rFonts w:hint="eastAsia" w:ascii="黑体" w:eastAsia="黑体"/>
          <w:sz w:val="32"/>
        </w:rPr>
        <w:t>三、活动内容</w:t>
      </w:r>
    </w:p>
    <w:p>
      <w:pPr>
        <w:ind w:firstLine="640" w:firstLineChars="200"/>
        <w:rPr>
          <w:rFonts w:hint="eastAsia" w:ascii="仿宋_GB2312" w:eastAsia="仿宋_GB2312"/>
          <w:sz w:val="32"/>
          <w:szCs w:val="24"/>
        </w:rPr>
      </w:pPr>
      <w:r>
        <w:rPr>
          <w:rFonts w:hint="eastAsia" w:ascii="仿宋_GB2312" w:eastAsia="仿宋_GB2312"/>
          <w:bCs/>
          <w:sz w:val="32"/>
          <w:szCs w:val="24"/>
        </w:rPr>
        <w:t>学习宣传十八届六中全会和</w:t>
      </w:r>
      <w:r>
        <w:rPr>
          <w:rFonts w:hint="eastAsia" w:ascii="仿宋_GB2312" w:eastAsia="仿宋_GB2312"/>
          <w:sz w:val="32"/>
          <w:szCs w:val="24"/>
        </w:rPr>
        <w:t>省</w:t>
      </w:r>
      <w:r>
        <w:rPr>
          <w:rFonts w:hint="eastAsia" w:ascii="仿宋_GB2312" w:eastAsia="仿宋_GB2312"/>
          <w:sz w:val="32"/>
          <w:szCs w:val="24"/>
          <w:lang w:eastAsia="zh-CN"/>
        </w:rPr>
        <w:t>、市</w:t>
      </w:r>
      <w:r>
        <w:rPr>
          <w:rFonts w:hint="eastAsia" w:ascii="仿宋_GB2312" w:eastAsia="仿宋_GB2312"/>
          <w:sz w:val="32"/>
          <w:szCs w:val="24"/>
        </w:rPr>
        <w:t>党代会精神</w:t>
      </w:r>
      <w:r>
        <w:rPr>
          <w:rFonts w:hint="eastAsia" w:ascii="仿宋_GB2312" w:eastAsia="仿宋_GB2312"/>
          <w:bCs/>
          <w:sz w:val="32"/>
          <w:szCs w:val="24"/>
        </w:rPr>
        <w:t>系列活动</w:t>
      </w:r>
      <w:r>
        <w:rPr>
          <w:rFonts w:hint="eastAsia" w:ascii="仿宋_GB2312" w:eastAsia="仿宋_GB2312"/>
          <w:sz w:val="32"/>
          <w:szCs w:val="24"/>
        </w:rPr>
        <w:t>包括4项活动，分别是：妇女代表话初心、从严治党</w:t>
      </w:r>
      <w:r>
        <w:rPr>
          <w:rFonts w:hint="eastAsia" w:ascii="仿宋_GB2312" w:eastAsia="仿宋_GB2312"/>
          <w:sz w:val="32"/>
          <w:szCs w:val="24"/>
          <w:lang w:eastAsia="zh-CN"/>
        </w:rPr>
        <w:t>看</w:t>
      </w:r>
      <w:r>
        <w:rPr>
          <w:rFonts w:hint="eastAsia" w:ascii="仿宋_GB2312" w:eastAsia="仿宋_GB2312"/>
          <w:sz w:val="32"/>
          <w:szCs w:val="24"/>
        </w:rPr>
        <w:t>变化、家风</w:t>
      </w:r>
      <w:r>
        <w:rPr>
          <w:rFonts w:hint="eastAsia" w:ascii="仿宋_GB2312" w:eastAsia="仿宋_GB2312"/>
          <w:sz w:val="32"/>
          <w:szCs w:val="24"/>
          <w:lang w:eastAsia="zh-CN"/>
        </w:rPr>
        <w:t>家教</w:t>
      </w:r>
      <w:r>
        <w:rPr>
          <w:rFonts w:hint="eastAsia" w:ascii="仿宋_GB2312" w:eastAsia="仿宋_GB2312"/>
          <w:sz w:val="32"/>
          <w:szCs w:val="24"/>
        </w:rPr>
        <w:t>故事汇、妇女之家学习吧。</w:t>
      </w:r>
    </w:p>
    <w:p>
      <w:pPr>
        <w:ind w:firstLine="640" w:firstLineChars="200"/>
        <w:rPr>
          <w:rFonts w:hint="eastAsia" w:ascii="仿宋_GB2312" w:eastAsia="仿宋_GB2312"/>
          <w:sz w:val="32"/>
        </w:rPr>
      </w:pPr>
      <w:r>
        <w:rPr>
          <w:rFonts w:hint="eastAsia" w:ascii="仿宋_GB2312" w:eastAsia="仿宋_GB2312"/>
          <w:b/>
          <w:bCs/>
          <w:color w:val="000000"/>
          <w:sz w:val="32"/>
          <w:shd w:val="clear" w:color="auto" w:fill="FFFFFF"/>
        </w:rPr>
        <w:t>1</w:t>
      </w:r>
      <w:r>
        <w:rPr>
          <w:rFonts w:hint="eastAsia" w:ascii="仿宋_GB2312" w:eastAsia="仿宋_GB2312"/>
          <w:b/>
          <w:bCs/>
          <w:color w:val="000000"/>
          <w:sz w:val="32"/>
          <w:shd w:val="clear" w:color="auto" w:fill="FFFFFF"/>
          <w:lang w:eastAsia="zh-CN"/>
        </w:rPr>
        <w:t>.</w:t>
      </w:r>
      <w:r>
        <w:rPr>
          <w:rFonts w:hint="eastAsia" w:ascii="仿宋_GB2312" w:eastAsia="仿宋_GB2312"/>
          <w:b/>
          <w:bCs/>
          <w:color w:val="000000"/>
          <w:sz w:val="32"/>
          <w:shd w:val="clear" w:color="auto" w:fill="FFFFFF"/>
        </w:rPr>
        <w:t>开展“妇女代表话初心”活动。</w:t>
      </w:r>
      <w:r>
        <w:rPr>
          <w:rFonts w:hint="eastAsia" w:ascii="仿宋_GB2312" w:eastAsia="仿宋_GB2312"/>
          <w:sz w:val="32"/>
        </w:rPr>
        <w:t>发挥先进妇女典型的作用，通过组织省</w:t>
      </w:r>
      <w:r>
        <w:rPr>
          <w:rFonts w:hint="eastAsia" w:ascii="仿宋_GB2312" w:eastAsia="仿宋_GB2312"/>
          <w:sz w:val="32"/>
          <w:lang w:eastAsia="zh-CN"/>
        </w:rPr>
        <w:t>、市</w:t>
      </w:r>
      <w:r>
        <w:rPr>
          <w:rFonts w:hint="eastAsia" w:ascii="仿宋_GB2312" w:eastAsia="仿宋_GB2312"/>
          <w:sz w:val="32"/>
        </w:rPr>
        <w:t>党代会女性党代表、</w:t>
      </w:r>
      <w:r>
        <w:rPr>
          <w:rFonts w:hint="eastAsia" w:ascii="仿宋_GB2312" w:eastAsia="仿宋_GB2312"/>
          <w:sz w:val="32"/>
          <w:lang w:eastAsia="zh-CN"/>
        </w:rPr>
        <w:t>省妇女十二大代表、</w:t>
      </w:r>
      <w:r>
        <w:rPr>
          <w:rFonts w:hint="eastAsia" w:ascii="仿宋_GB2312" w:eastAsia="仿宋_GB2312"/>
          <w:sz w:val="32"/>
        </w:rPr>
        <w:t>三八红旗手、巾帼建功标兵等各类优秀女性宣讲团，深入基层、深入一线、深入群众，宣讲</w:t>
      </w:r>
      <w:r>
        <w:rPr>
          <w:rFonts w:hint="eastAsia" w:ascii="仿宋_GB2312" w:eastAsia="仿宋_GB2312"/>
          <w:bCs/>
          <w:sz w:val="32"/>
        </w:rPr>
        <w:t>十八届六中全会和</w:t>
      </w:r>
      <w:r>
        <w:rPr>
          <w:rFonts w:hint="eastAsia" w:ascii="仿宋_GB2312" w:eastAsia="仿宋_GB2312"/>
          <w:sz w:val="32"/>
        </w:rPr>
        <w:t>省</w:t>
      </w:r>
      <w:r>
        <w:rPr>
          <w:rFonts w:hint="eastAsia" w:ascii="仿宋_GB2312" w:eastAsia="仿宋_GB2312"/>
          <w:sz w:val="32"/>
          <w:lang w:eastAsia="zh-CN"/>
        </w:rPr>
        <w:t>、市</w:t>
      </w:r>
      <w:r>
        <w:rPr>
          <w:rFonts w:hint="eastAsia" w:ascii="仿宋_GB2312" w:eastAsia="仿宋_GB2312"/>
          <w:sz w:val="32"/>
        </w:rPr>
        <w:t>党代会的重要精神，讲述在党的关怀培养下成长奋斗、建功立业的故事，引导和激励广大妇女群众爱党、爱国、爱乡，听党话、跟党走。</w:t>
      </w:r>
    </w:p>
    <w:p>
      <w:pPr>
        <w:shd w:val="solid" w:color="FFFFFF" w:fill="auto"/>
        <w:autoSpaceDN w:val="0"/>
        <w:spacing w:line="600" w:lineRule="exact"/>
        <w:ind w:firstLine="640" w:firstLineChars="200"/>
        <w:rPr>
          <w:rFonts w:hint="eastAsia" w:ascii="仿宋_GB2312" w:eastAsia="仿宋_GB2312"/>
          <w:color w:val="000000"/>
          <w:sz w:val="32"/>
          <w:shd w:val="clear" w:color="auto" w:fill="FFFFFF"/>
        </w:rPr>
      </w:pPr>
      <w:r>
        <w:rPr>
          <w:rFonts w:hint="eastAsia" w:ascii="仿宋_GB2312" w:eastAsia="仿宋_GB2312"/>
          <w:b/>
          <w:bCs/>
          <w:color w:val="000000"/>
          <w:sz w:val="32"/>
          <w:shd w:val="clear" w:color="auto" w:fill="FFFFFF"/>
        </w:rPr>
        <w:t>2</w:t>
      </w:r>
      <w:r>
        <w:rPr>
          <w:rFonts w:hint="eastAsia" w:ascii="仿宋_GB2312" w:eastAsia="仿宋_GB2312"/>
          <w:b/>
          <w:bCs/>
          <w:color w:val="000000"/>
          <w:sz w:val="32"/>
          <w:shd w:val="clear" w:color="auto" w:fill="FFFFFF"/>
          <w:lang w:eastAsia="zh-CN"/>
        </w:rPr>
        <w:t>.</w:t>
      </w:r>
      <w:r>
        <w:rPr>
          <w:rFonts w:hint="eastAsia" w:ascii="仿宋_GB2312" w:eastAsia="仿宋_GB2312"/>
          <w:b/>
          <w:bCs/>
          <w:color w:val="000000"/>
          <w:sz w:val="32"/>
          <w:shd w:val="clear" w:color="auto" w:fill="FFFFFF"/>
        </w:rPr>
        <w:t>开展“从严治党看变化”活动。</w:t>
      </w:r>
      <w:r>
        <w:rPr>
          <w:rFonts w:hint="eastAsia" w:ascii="仿宋_GB2312" w:eastAsia="仿宋_GB2312"/>
          <w:color w:val="000000"/>
          <w:sz w:val="32"/>
          <w:shd w:val="clear" w:color="auto" w:fill="FFFFFF"/>
        </w:rPr>
        <w:t>聚焦从严治党主题，以身边人、身边事为切入点，以工作生活中所闻所见的党风政风变化为线索，通过妇联系统全媒体聚力合作、上下联动，充分展示推进全面从严治党进程中“最走心”的那些故事。各级妇联所属新媒体平台，要开设相应子话题、子栏目，并可通过微博、微信、邮箱等，面向社会征集“从严治党看变化”的案例、细节、故事等等，形式上既可以是一段温馨文字、一组随手拍，也可以是一段快板、一则漫画、一个视频短剧等，经过相应的编辑加工后，以全媒体形式定期进行展示传播。</w:t>
      </w:r>
    </w:p>
    <w:p>
      <w:pPr>
        <w:shd w:val="solid" w:color="FFFFFF" w:fill="auto"/>
        <w:autoSpaceDN w:val="0"/>
        <w:spacing w:line="600" w:lineRule="exact"/>
        <w:rPr>
          <w:rFonts w:hint="eastAsia" w:ascii="仿宋_GB2312" w:eastAsia="仿宋_GB2312"/>
          <w:color w:val="000000"/>
          <w:sz w:val="32"/>
          <w:shd w:val="clear" w:color="auto" w:fill="FFFFFF"/>
        </w:rPr>
      </w:pPr>
      <w:r>
        <w:rPr>
          <w:rFonts w:hint="eastAsia" w:ascii="仿宋_GB2312" w:eastAsia="仿宋_GB2312"/>
          <w:color w:val="000000"/>
          <w:sz w:val="32"/>
          <w:shd w:val="clear" w:color="auto" w:fill="FFFFFF"/>
        </w:rPr>
        <w:t xml:space="preserve">    </w:t>
      </w:r>
      <w:r>
        <w:rPr>
          <w:rFonts w:hint="eastAsia" w:ascii="仿宋_GB2312" w:eastAsia="仿宋_GB2312"/>
          <w:b/>
          <w:bCs/>
          <w:color w:val="000000"/>
          <w:sz w:val="32"/>
          <w:shd w:val="clear" w:color="auto" w:fill="FFFFFF"/>
        </w:rPr>
        <w:t>3</w:t>
      </w:r>
      <w:r>
        <w:rPr>
          <w:rFonts w:hint="eastAsia" w:ascii="仿宋_GB2312" w:eastAsia="仿宋_GB2312"/>
          <w:b/>
          <w:bCs/>
          <w:color w:val="000000"/>
          <w:sz w:val="32"/>
          <w:shd w:val="clear" w:color="auto" w:fill="FFFFFF"/>
          <w:lang w:val="en-US" w:eastAsia="zh-CN"/>
        </w:rPr>
        <w:t>.</w:t>
      </w:r>
      <w:r>
        <w:rPr>
          <w:rFonts w:hint="eastAsia" w:ascii="仿宋_GB2312" w:eastAsia="仿宋_GB2312"/>
          <w:b/>
          <w:bCs/>
          <w:color w:val="000000"/>
          <w:sz w:val="32"/>
          <w:shd w:val="clear" w:color="auto" w:fill="FFFFFF"/>
        </w:rPr>
        <w:t>开展“家风家教故事汇”活动。</w:t>
      </w:r>
      <w:r>
        <w:rPr>
          <w:rFonts w:hint="eastAsia" w:ascii="仿宋_GB2312" w:eastAsia="仿宋_GB2312"/>
          <w:color w:val="000000"/>
          <w:sz w:val="32"/>
          <w:shd w:val="clear" w:color="auto" w:fill="FFFFFF"/>
        </w:rPr>
        <w:t>结合寻找“最美家庭”活动、五好家庭、文明家庭评选表彰及</w:t>
      </w:r>
      <w:r>
        <w:rPr>
          <w:rFonts w:hint="eastAsia" w:ascii="仿宋_GB2312" w:eastAsia="仿宋_GB2312"/>
          <w:color w:val="000000"/>
          <w:sz w:val="32"/>
          <w:shd w:val="clear" w:color="auto" w:fill="FFFFFF"/>
          <w:lang w:eastAsia="zh-CN"/>
        </w:rPr>
        <w:t>好家风巡讲</w:t>
      </w:r>
      <w:r>
        <w:rPr>
          <w:rFonts w:hint="eastAsia" w:ascii="仿宋_GB2312" w:eastAsia="仿宋_GB2312"/>
          <w:color w:val="000000"/>
          <w:sz w:val="32"/>
          <w:shd w:val="clear" w:color="auto" w:fill="FFFFFF"/>
        </w:rPr>
        <w:t>等活动，组织家庭开展“家风故事汇”活动，通过线上线</w:t>
      </w:r>
      <w:r>
        <w:rPr>
          <w:rFonts w:hint="eastAsia" w:ascii="仿宋_GB2312" w:eastAsia="仿宋_GB2312"/>
          <w:color w:val="000000"/>
          <w:sz w:val="32"/>
          <w:shd w:val="clear" w:color="auto" w:fill="FFFFFF"/>
          <w:lang w:eastAsia="zh-CN"/>
        </w:rPr>
        <w:t>下征集家风故事、讲述家风家训等活动</w:t>
      </w:r>
      <w:r>
        <w:rPr>
          <w:rFonts w:hint="eastAsia" w:ascii="仿宋_GB2312" w:eastAsia="仿宋_GB2312"/>
          <w:color w:val="000000"/>
          <w:sz w:val="32"/>
          <w:shd w:val="clear" w:color="auto" w:fill="FFFFFF"/>
        </w:rPr>
        <w:t>，在广大家庭中广泛传播和树立廉洁修身、廉洁齐家、家庭助廉等优良家风家教，为从严治党营造广泛的家庭基础。</w:t>
      </w:r>
    </w:p>
    <w:p>
      <w:pPr>
        <w:ind w:firstLine="640" w:firstLineChars="200"/>
        <w:rPr>
          <w:rFonts w:hint="eastAsia" w:ascii="仿宋_GB2312" w:eastAsia="仿宋_GB2312" w:cs="仿宋_GB2312"/>
          <w:sz w:val="32"/>
          <w:szCs w:val="32"/>
          <w:lang w:bidi="ar-SA"/>
        </w:rPr>
      </w:pPr>
      <w:r>
        <w:rPr>
          <w:rFonts w:hint="eastAsia" w:ascii="仿宋_GB2312" w:eastAsia="仿宋_GB2312"/>
          <w:b/>
          <w:bCs/>
          <w:color w:val="000000"/>
          <w:sz w:val="32"/>
          <w:shd w:val="clear" w:color="auto" w:fill="FFFFFF"/>
        </w:rPr>
        <w:t>4</w:t>
      </w:r>
      <w:r>
        <w:rPr>
          <w:rFonts w:hint="eastAsia" w:ascii="仿宋_GB2312" w:eastAsia="仿宋_GB2312"/>
          <w:b/>
          <w:bCs/>
          <w:color w:val="000000"/>
          <w:sz w:val="32"/>
          <w:shd w:val="clear" w:color="auto" w:fill="FFFFFF"/>
          <w:lang w:val="en-US" w:eastAsia="zh-CN"/>
        </w:rPr>
        <w:t>.</w:t>
      </w:r>
      <w:r>
        <w:rPr>
          <w:rFonts w:hint="eastAsia" w:ascii="仿宋_GB2312" w:eastAsia="仿宋_GB2312"/>
          <w:b/>
          <w:bCs/>
          <w:color w:val="000000"/>
          <w:sz w:val="32"/>
          <w:shd w:val="clear" w:color="auto" w:fill="FFFFFF"/>
        </w:rPr>
        <w:t>开展“妇女之家学习吧”活动。</w:t>
      </w:r>
      <w:r>
        <w:rPr>
          <w:rFonts w:hint="eastAsia" w:ascii="仿宋_GB2312" w:eastAsia="仿宋_GB2312" w:cs="仿宋_GB2312"/>
          <w:sz w:val="32"/>
          <w:szCs w:val="32"/>
          <w:lang w:eastAsia="zh-CN" w:bidi="ar-SA"/>
        </w:rPr>
        <w:t>以“妇女之家学习吧”为活动平台，用妇女群众听得清楚、看得明白的表达形式，制作黑板报、宣传画、宣传折页、音视频产品等，组织基层妇女和普通家庭成员学习</w:t>
      </w:r>
      <w:r>
        <w:rPr>
          <w:rFonts w:hint="eastAsia" w:ascii="仿宋_GB2312" w:eastAsia="仿宋_GB2312"/>
          <w:bCs/>
          <w:sz w:val="32"/>
        </w:rPr>
        <w:t>十八届六中全会和</w:t>
      </w:r>
      <w:r>
        <w:rPr>
          <w:rFonts w:hint="eastAsia" w:ascii="仿宋_GB2312" w:eastAsia="仿宋_GB2312"/>
          <w:sz w:val="32"/>
        </w:rPr>
        <w:t>省</w:t>
      </w:r>
      <w:r>
        <w:rPr>
          <w:rFonts w:hint="eastAsia" w:ascii="仿宋_GB2312" w:eastAsia="仿宋_GB2312"/>
          <w:sz w:val="32"/>
          <w:lang w:eastAsia="zh-CN"/>
        </w:rPr>
        <w:t>、市</w:t>
      </w:r>
      <w:r>
        <w:rPr>
          <w:rFonts w:hint="eastAsia" w:ascii="仿宋_GB2312" w:eastAsia="仿宋_GB2312"/>
          <w:sz w:val="32"/>
        </w:rPr>
        <w:t>党代会精神</w:t>
      </w:r>
      <w:r>
        <w:rPr>
          <w:rFonts w:hint="eastAsia" w:ascii="仿宋_GB2312" w:eastAsia="仿宋_GB2312" w:cs="仿宋_GB2312"/>
          <w:sz w:val="32"/>
          <w:szCs w:val="32"/>
          <w:lang w:eastAsia="zh-CN" w:bidi="ar-SA"/>
        </w:rPr>
        <w:t>，明确核心要义，从而进一步增强对党的热爱和拥戴。</w:t>
      </w:r>
    </w:p>
    <w:p>
      <w:pPr>
        <w:rPr>
          <w:rFonts w:hint="eastAsia" w:ascii="黑体" w:eastAsia="黑体"/>
          <w:sz w:val="32"/>
        </w:rPr>
      </w:pPr>
      <w:r>
        <w:rPr>
          <w:rFonts w:hint="eastAsia" w:ascii="黑体" w:eastAsia="黑体"/>
          <w:sz w:val="32"/>
        </w:rPr>
        <w:t xml:space="preserve">   </w:t>
      </w:r>
      <w:r>
        <w:rPr>
          <w:rFonts w:hint="eastAsia" w:ascii="黑体" w:eastAsia="黑体"/>
          <w:sz w:val="32"/>
          <w:lang w:val="en-US" w:eastAsia="zh-CN"/>
        </w:rPr>
        <w:t xml:space="preserve"> </w:t>
      </w:r>
      <w:r>
        <w:rPr>
          <w:rFonts w:hint="eastAsia" w:ascii="黑体" w:eastAsia="黑体"/>
          <w:sz w:val="32"/>
        </w:rPr>
        <w:t>四、活动时间</w:t>
      </w:r>
    </w:p>
    <w:p>
      <w:pPr>
        <w:ind w:firstLine="630"/>
        <w:rPr>
          <w:rFonts w:hint="eastAsia" w:ascii="仿宋_GB2312" w:eastAsia="仿宋_GB2312"/>
          <w:sz w:val="32"/>
        </w:rPr>
      </w:pPr>
      <w:r>
        <w:rPr>
          <w:rFonts w:hint="eastAsia" w:ascii="仿宋_GB2312" w:eastAsia="仿宋_GB2312"/>
          <w:sz w:val="32"/>
        </w:rPr>
        <w:t>即日起至十九大召开前夕。</w:t>
      </w:r>
    </w:p>
    <w:p>
      <w:pPr>
        <w:rPr>
          <w:rFonts w:hint="eastAsia" w:ascii="黑体" w:eastAsia="黑体"/>
          <w:sz w:val="32"/>
        </w:rPr>
      </w:pPr>
      <w:r>
        <w:rPr>
          <w:rFonts w:hint="eastAsia" w:ascii="黑体" w:eastAsia="黑体"/>
          <w:sz w:val="32"/>
          <w:lang w:val="en-US" w:eastAsia="zh-CN"/>
        </w:rPr>
        <w:t xml:space="preserve">    </w:t>
      </w:r>
      <w:r>
        <w:rPr>
          <w:rFonts w:hint="eastAsia" w:ascii="黑体" w:eastAsia="黑体"/>
          <w:sz w:val="32"/>
        </w:rPr>
        <w:t>五、活动要求</w:t>
      </w:r>
    </w:p>
    <w:p>
      <w:pPr>
        <w:numPr>
          <w:ilvl w:val="0"/>
          <w:numId w:val="0"/>
        </w:numPr>
        <w:shd w:val="solid" w:color="FFFFFF" w:fill="auto"/>
        <w:tabs>
          <w:tab w:val="left" w:pos="0"/>
        </w:tabs>
        <w:autoSpaceDN w:val="0"/>
        <w:spacing w:line="600" w:lineRule="exact"/>
        <w:rPr>
          <w:rFonts w:hint="eastAsia" w:ascii="仿宋_GB2312" w:eastAsia="仿宋_GB2312"/>
          <w:sz w:val="32"/>
        </w:rPr>
      </w:pPr>
      <w:r>
        <w:rPr>
          <w:rFonts w:hint="eastAsia" w:ascii="仿宋_GB2312" w:eastAsia="仿宋_GB2312"/>
          <w:color w:val="000000"/>
          <w:sz w:val="32"/>
          <w:shd w:val="clear" w:color="auto" w:fill="FFFFFF"/>
          <w:lang w:val="en-US" w:eastAsia="zh-CN"/>
        </w:rPr>
        <w:t xml:space="preserve">    1.</w:t>
      </w:r>
      <w:r>
        <w:rPr>
          <w:rFonts w:hint="eastAsia" w:ascii="仿宋_GB2312" w:eastAsia="仿宋_GB2312"/>
          <w:color w:val="000000"/>
          <w:sz w:val="32"/>
          <w:shd w:val="clear" w:color="auto" w:fill="FFFFFF"/>
        </w:rPr>
        <w:t>各地要将开展</w:t>
      </w:r>
      <w:r>
        <w:rPr>
          <w:rFonts w:hint="eastAsia" w:ascii="仿宋_GB2312" w:eastAsia="仿宋_GB2312"/>
          <w:bCs/>
          <w:sz w:val="32"/>
        </w:rPr>
        <w:t>“</w:t>
      </w:r>
      <w:r>
        <w:rPr>
          <w:rFonts w:hint="eastAsia" w:ascii="仿宋_GB2312" w:eastAsia="仿宋_GB2312"/>
          <w:bCs/>
          <w:sz w:val="32"/>
          <w:lang w:eastAsia="zh-CN"/>
        </w:rPr>
        <w:t>榕城</w:t>
      </w:r>
      <w:r>
        <w:rPr>
          <w:rFonts w:hint="eastAsia" w:ascii="仿宋_GB2312" w:eastAsia="仿宋_GB2312"/>
          <w:bCs/>
          <w:sz w:val="32"/>
        </w:rPr>
        <w:t>巾帼心向党·扬帆</w:t>
      </w:r>
      <w:r>
        <w:rPr>
          <w:rFonts w:hint="eastAsia" w:ascii="仿宋_GB2312" w:eastAsia="仿宋_GB2312"/>
          <w:bCs/>
          <w:sz w:val="32"/>
          <w:lang w:eastAsia="zh-CN"/>
        </w:rPr>
        <w:t>福州</w:t>
      </w:r>
      <w:r>
        <w:rPr>
          <w:rFonts w:hint="eastAsia" w:ascii="仿宋_GB2312" w:eastAsia="仿宋_GB2312"/>
          <w:bCs/>
          <w:sz w:val="32"/>
        </w:rPr>
        <w:t>新征程”学习宣传十八届六中全会和</w:t>
      </w:r>
      <w:r>
        <w:rPr>
          <w:rFonts w:hint="eastAsia" w:ascii="仿宋_GB2312" w:eastAsia="仿宋_GB2312"/>
          <w:sz w:val="32"/>
        </w:rPr>
        <w:t>省</w:t>
      </w:r>
      <w:r>
        <w:rPr>
          <w:rFonts w:hint="eastAsia" w:ascii="仿宋_GB2312" w:eastAsia="仿宋_GB2312"/>
          <w:sz w:val="32"/>
          <w:lang w:eastAsia="zh-CN"/>
        </w:rPr>
        <w:t>、市</w:t>
      </w:r>
      <w:r>
        <w:rPr>
          <w:rFonts w:hint="eastAsia" w:ascii="仿宋_GB2312" w:eastAsia="仿宋_GB2312"/>
          <w:sz w:val="32"/>
        </w:rPr>
        <w:t>党代会精神</w:t>
      </w:r>
      <w:r>
        <w:rPr>
          <w:rFonts w:hint="eastAsia" w:ascii="仿宋_GB2312" w:eastAsia="仿宋_GB2312"/>
          <w:bCs/>
          <w:sz w:val="32"/>
        </w:rPr>
        <w:t>系列活动作为</w:t>
      </w:r>
      <w:r>
        <w:rPr>
          <w:rFonts w:hint="eastAsia" w:ascii="仿宋_GB2312" w:eastAsia="仿宋_GB2312"/>
          <w:color w:val="000000"/>
          <w:sz w:val="32"/>
          <w:shd w:val="clear" w:color="auto" w:fill="FFFFFF"/>
        </w:rPr>
        <w:t>当前和今后一个时期重要的政治任务，按照统一部署，加强领导，精心组织，找准定位，把握方向，结合实际，抓出成效。</w:t>
      </w:r>
    </w:p>
    <w:p>
      <w:pPr>
        <w:numPr>
          <w:ilvl w:val="0"/>
          <w:numId w:val="0"/>
        </w:numPr>
        <w:shd w:val="solid" w:color="FFFFFF" w:fill="auto"/>
        <w:tabs>
          <w:tab w:val="left" w:pos="0"/>
        </w:tabs>
        <w:autoSpaceDN w:val="0"/>
        <w:spacing w:line="600" w:lineRule="exact"/>
        <w:ind w:left="0" w:leftChars="0" w:firstLine="640" w:firstLineChars="200"/>
        <w:rPr>
          <w:rFonts w:hint="eastAsia" w:ascii="仿宋_GB2312" w:eastAsia="仿宋_GB2312"/>
          <w:sz w:val="32"/>
        </w:rPr>
      </w:pPr>
      <w:r>
        <w:rPr>
          <w:rFonts w:hint="eastAsia" w:ascii="仿宋_GB2312" w:eastAsia="仿宋_GB2312"/>
          <w:color w:val="000000"/>
          <w:sz w:val="32"/>
          <w:shd w:val="clear" w:color="auto" w:fill="FFFFFF"/>
          <w:lang w:val="en-US" w:eastAsia="zh-CN"/>
        </w:rPr>
        <w:t>2.</w:t>
      </w:r>
      <w:r>
        <w:rPr>
          <w:rFonts w:hint="eastAsia" w:ascii="仿宋_GB2312" w:eastAsia="仿宋_GB2312"/>
          <w:color w:val="000000"/>
          <w:sz w:val="32"/>
          <w:shd w:val="clear" w:color="auto" w:fill="FFFFFF"/>
        </w:rPr>
        <w:t>要广泛发动基层妇女群众积极参与，发挥好各级三八红旗手、巾帼建功标兵、巾帼志愿者、各级网评网宣队伍的作用，带头参与活动，带头宣传活动，在妇女群众中掀起学习宣传</w:t>
      </w:r>
      <w:r>
        <w:rPr>
          <w:rFonts w:hint="eastAsia" w:ascii="仿宋_GB2312" w:eastAsia="仿宋_GB2312"/>
          <w:bCs/>
          <w:sz w:val="32"/>
        </w:rPr>
        <w:t>十八届六中全会和</w:t>
      </w:r>
      <w:r>
        <w:rPr>
          <w:rFonts w:hint="eastAsia" w:ascii="仿宋_GB2312" w:eastAsia="仿宋_GB2312"/>
          <w:sz w:val="32"/>
        </w:rPr>
        <w:t>省</w:t>
      </w:r>
      <w:r>
        <w:rPr>
          <w:rFonts w:hint="eastAsia" w:ascii="仿宋_GB2312" w:eastAsia="仿宋_GB2312"/>
          <w:sz w:val="32"/>
          <w:lang w:eastAsia="zh-CN"/>
        </w:rPr>
        <w:t>、市</w:t>
      </w:r>
      <w:r>
        <w:rPr>
          <w:rFonts w:hint="eastAsia" w:ascii="仿宋_GB2312" w:eastAsia="仿宋_GB2312"/>
          <w:sz w:val="32"/>
        </w:rPr>
        <w:t>党代会精神</w:t>
      </w:r>
      <w:r>
        <w:rPr>
          <w:rFonts w:hint="eastAsia" w:ascii="仿宋_GB2312" w:eastAsia="仿宋_GB2312"/>
          <w:color w:val="000000"/>
          <w:sz w:val="32"/>
          <w:shd w:val="clear" w:color="auto" w:fill="FFFFFF"/>
        </w:rPr>
        <w:t>的热潮。</w:t>
      </w:r>
    </w:p>
    <w:p>
      <w:pPr>
        <w:numPr>
          <w:ilvl w:val="0"/>
          <w:numId w:val="0"/>
        </w:numPr>
        <w:shd w:val="solid" w:color="FFFFFF" w:fill="auto"/>
        <w:tabs>
          <w:tab w:val="left" w:pos="0"/>
        </w:tabs>
        <w:autoSpaceDN w:val="0"/>
        <w:spacing w:line="600" w:lineRule="exact"/>
        <w:ind w:left="0" w:leftChars="0" w:firstLine="640" w:firstLineChars="200"/>
        <w:rPr>
          <w:rFonts w:hint="eastAsia" w:ascii="仿宋_GB2312" w:eastAsia="仿宋_GB2312"/>
          <w:sz w:val="32"/>
        </w:rPr>
      </w:pPr>
      <w:r>
        <w:rPr>
          <w:rFonts w:hint="eastAsia" w:ascii="仿宋_GB2312" w:eastAsia="仿宋_GB2312"/>
          <w:color w:val="000000"/>
          <w:sz w:val="32"/>
          <w:shd w:val="clear" w:color="auto" w:fill="FFFFFF"/>
          <w:lang w:val="en-US" w:eastAsia="zh-CN"/>
        </w:rPr>
        <w:t>3.</w:t>
      </w:r>
      <w:r>
        <w:rPr>
          <w:rFonts w:hint="eastAsia" w:ascii="仿宋_GB2312" w:eastAsia="仿宋_GB2312"/>
          <w:color w:val="000000"/>
          <w:sz w:val="32"/>
          <w:shd w:val="clear" w:color="auto" w:fill="FFFFFF"/>
        </w:rPr>
        <w:t>要围绕主题，把握节奏，注重上下联动协调配合，注重线上线下融通互动，注重传统媒体与新媒体的同步发力，接力传递、互动互转，注重发掘凸显各地在开展活动中涌现出的生动亮点，不断创新活动方式方法和呈现方式，全力通过系列活动，</w:t>
      </w:r>
      <w:r>
        <w:rPr>
          <w:rFonts w:hint="eastAsia" w:ascii="仿宋_GB2312" w:eastAsia="仿宋_GB2312"/>
          <w:sz w:val="32"/>
        </w:rPr>
        <w:t>统一妇女思想、凝聚妇女力量，</w:t>
      </w:r>
      <w:r>
        <w:rPr>
          <w:rFonts w:hint="eastAsia" w:ascii="仿宋_GB2312" w:eastAsia="仿宋_GB2312"/>
          <w:sz w:val="32"/>
          <w:lang w:eastAsia="zh-CN"/>
        </w:rPr>
        <w:t>引领广大妇女听党话、跟党走，做党的好女儿</w:t>
      </w:r>
      <w:r>
        <w:rPr>
          <w:rFonts w:hint="eastAsia" w:ascii="仿宋_GB2312" w:eastAsia="仿宋_GB2312"/>
          <w:sz w:val="32"/>
        </w:rPr>
        <w:t>。</w:t>
      </w:r>
    </w:p>
    <w:p>
      <w:pPr>
        <w:shd w:val="solid" w:color="FFFFFF" w:fill="auto"/>
        <w:autoSpaceDN w:val="0"/>
        <w:spacing w:line="600" w:lineRule="exact"/>
        <w:ind w:left="0" w:leftChars="0" w:firstLine="640" w:firstLineChars="200"/>
        <w:rPr>
          <w:rFonts w:hint="eastAsia" w:ascii="仿宋_GB2312" w:eastAsia="仿宋_GB2312"/>
          <w:sz w:val="32"/>
        </w:rPr>
      </w:pPr>
      <w:r>
        <w:rPr>
          <w:rFonts w:hint="eastAsia" w:ascii="仿宋_GB2312" w:eastAsia="仿宋_GB2312"/>
          <w:sz w:val="32"/>
        </w:rPr>
        <w:t>各地开展活动的主要做法和成效，请及时报</w:t>
      </w:r>
      <w:r>
        <w:rPr>
          <w:rFonts w:hint="eastAsia" w:ascii="仿宋_GB2312" w:eastAsia="仿宋_GB2312"/>
          <w:sz w:val="32"/>
          <w:lang w:eastAsia="zh-CN"/>
        </w:rPr>
        <w:t>市妇联</w:t>
      </w:r>
      <w:r>
        <w:rPr>
          <w:rFonts w:hint="eastAsia" w:ascii="仿宋_GB2312" w:eastAsia="仿宋_GB2312"/>
          <w:sz w:val="32"/>
        </w:rPr>
        <w:t>宣传部。</w:t>
      </w:r>
    </w:p>
    <w:p>
      <w:pPr>
        <w:shd w:val="solid" w:color="FFFFFF" w:fill="auto"/>
        <w:autoSpaceDN w:val="0"/>
        <w:spacing w:line="600" w:lineRule="exact"/>
        <w:ind w:firstLine="640"/>
        <w:rPr>
          <w:rFonts w:hint="eastAsia" w:ascii="仿宋_GB2312" w:eastAsia="仿宋_GB2312"/>
          <w:sz w:val="32"/>
        </w:rPr>
      </w:pPr>
      <w:r>
        <w:rPr>
          <w:rFonts w:hint="eastAsia" w:ascii="仿宋_GB2312" w:eastAsia="仿宋_GB2312"/>
          <w:sz w:val="32"/>
          <w:lang w:eastAsia="zh-CN"/>
        </w:rPr>
        <w:t>电子</w:t>
      </w:r>
      <w:r>
        <w:rPr>
          <w:rFonts w:hint="eastAsia" w:ascii="仿宋_GB2312" w:eastAsia="仿宋_GB2312"/>
          <w:sz w:val="32"/>
        </w:rPr>
        <w:t>邮箱：</w:t>
      </w:r>
      <w:r>
        <w:rPr>
          <w:rFonts w:hint="eastAsia" w:ascii="仿宋_GB2312" w:eastAsia="仿宋_GB2312"/>
          <w:sz w:val="32"/>
          <w:lang w:val="en-US" w:eastAsia="zh-CN"/>
        </w:rPr>
        <w:t>sflccb</w:t>
      </w:r>
      <w:r>
        <w:rPr>
          <w:rFonts w:hint="eastAsia" w:ascii="仿宋_GB2312" w:eastAsia="仿宋_GB2312"/>
          <w:sz w:val="32"/>
        </w:rPr>
        <w:t>@163.com</w:t>
      </w:r>
    </w:p>
    <w:p>
      <w:pPr>
        <w:shd w:val="solid" w:color="FFFFFF" w:fill="auto"/>
        <w:autoSpaceDN w:val="0"/>
        <w:spacing w:line="600" w:lineRule="exact"/>
        <w:ind w:firstLine="640"/>
        <w:rPr>
          <w:rFonts w:hint="eastAsia" w:ascii="仿宋_GB2312" w:eastAsia="仿宋_GB2312"/>
          <w:sz w:val="32"/>
          <w:lang w:val="en-US" w:eastAsia="zh-CN"/>
        </w:rPr>
      </w:pPr>
      <w:r>
        <w:rPr>
          <w:rFonts w:hint="eastAsia" w:ascii="仿宋_GB2312" w:eastAsia="仿宋_GB2312"/>
          <w:sz w:val="32"/>
        </w:rPr>
        <w:t>联系电话：0591-87</w:t>
      </w:r>
      <w:r>
        <w:rPr>
          <w:rFonts w:hint="eastAsia" w:ascii="仿宋_GB2312" w:eastAsia="仿宋_GB2312"/>
          <w:sz w:val="32"/>
          <w:lang w:val="en-US" w:eastAsia="zh-CN"/>
        </w:rPr>
        <w:t>601847</w:t>
      </w:r>
    </w:p>
    <w:p>
      <w:pPr>
        <w:shd w:val="solid" w:color="FFFFFF" w:fill="auto"/>
        <w:autoSpaceDN w:val="0"/>
        <w:spacing w:line="600" w:lineRule="exact"/>
        <w:ind w:firstLine="640"/>
        <w:rPr>
          <w:rFonts w:hint="eastAsia" w:ascii="仿宋_GB2312" w:eastAsia="仿宋_GB2312"/>
          <w:sz w:val="32"/>
          <w:lang w:val="en-US" w:eastAsia="zh-CN"/>
        </w:rPr>
      </w:pPr>
    </w:p>
    <w:p>
      <w:pPr>
        <w:ind w:left="0" w:firstLine="4320" w:firstLineChars="135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福州市</w:t>
      </w:r>
      <w:r>
        <w:rPr>
          <w:rFonts w:hint="eastAsia" w:ascii="仿宋_GB2312" w:eastAsia="仿宋_GB2312"/>
          <w:sz w:val="32"/>
          <w:szCs w:val="32"/>
        </w:rPr>
        <w:t>妇联办公室</w:t>
      </w:r>
    </w:p>
    <w:p>
      <w:pPr>
        <w:rPr>
          <w:rFonts w:hint="eastAsia" w:ascii="仿宋_GB2312" w:eastAsia="仿宋_GB2312"/>
          <w:spacing w:val="-6"/>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bookmarkStart w:id="0" w:name="Seal"/>
      <w:bookmarkEnd w:id="0"/>
      <w:r>
        <w:rPr>
          <w:rFonts w:hint="eastAsia" w:ascii="仿宋_GB2312" w:eastAsia="仿宋_GB2312"/>
          <w:spacing w:val="-6"/>
          <w:sz w:val="32"/>
          <w:szCs w:val="32"/>
        </w:rPr>
        <w:t>201</w:t>
      </w:r>
      <w:r>
        <w:rPr>
          <w:rFonts w:hint="eastAsia" w:ascii="仿宋_GB2312" w:eastAsia="仿宋_GB2312"/>
          <w:spacing w:val="-6"/>
          <w:sz w:val="32"/>
          <w:szCs w:val="32"/>
          <w:lang w:val="en-US" w:eastAsia="zh-CN"/>
        </w:rPr>
        <w:t>7</w:t>
      </w:r>
      <w:r>
        <w:rPr>
          <w:rFonts w:hint="eastAsia" w:ascii="仿宋_GB2312" w:eastAsia="仿宋_GB2312"/>
          <w:spacing w:val="-6"/>
          <w:sz w:val="32"/>
          <w:szCs w:val="32"/>
        </w:rPr>
        <w:t>年</w:t>
      </w:r>
      <w:r>
        <w:rPr>
          <w:rFonts w:hint="eastAsia" w:ascii="仿宋_GB2312" w:eastAsia="仿宋_GB2312"/>
          <w:spacing w:val="-6"/>
          <w:sz w:val="32"/>
          <w:szCs w:val="32"/>
          <w:lang w:val="en-US" w:eastAsia="zh-CN"/>
        </w:rPr>
        <w:t>2</w:t>
      </w:r>
      <w:r>
        <w:rPr>
          <w:rFonts w:hint="eastAsia" w:ascii="仿宋_GB2312" w:eastAsia="仿宋_GB2312"/>
          <w:spacing w:val="-6"/>
          <w:sz w:val="32"/>
          <w:szCs w:val="32"/>
        </w:rPr>
        <w:t>月</w:t>
      </w:r>
      <w:r>
        <w:rPr>
          <w:rFonts w:hint="eastAsia" w:ascii="仿宋_GB2312" w:eastAsia="仿宋_GB2312"/>
          <w:spacing w:val="-6"/>
          <w:sz w:val="32"/>
          <w:szCs w:val="32"/>
          <w:lang w:val="en-US" w:eastAsia="zh-CN"/>
        </w:rPr>
        <w:t>8</w:t>
      </w:r>
      <w:r>
        <w:rPr>
          <w:rFonts w:hint="eastAsia" w:ascii="仿宋_GB2312" w:eastAsia="仿宋_GB2312"/>
          <w:spacing w:val="-6"/>
          <w:sz w:val="32"/>
          <w:szCs w:val="32"/>
        </w:rPr>
        <w:t>日</w:t>
      </w: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tbl>
      <w:tblPr>
        <w:tblStyle w:val="8"/>
        <w:tblpPr w:leftFromText="180" w:rightFromText="180" w:vertAnchor="text" w:horzAnchor="page" w:tblpX="1828" w:tblpY="1312"/>
        <w:tblOverlap w:val="never"/>
        <w:tblW w:w="856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68" w:type="dxa"/>
            <w:vAlign w:val="top"/>
          </w:tcPr>
          <w:p>
            <w:pPr>
              <w:ind w:firstLine="300" w:firstLineChars="100"/>
              <w:jc w:val="left"/>
              <w:rPr>
                <w:rFonts w:hint="eastAsia" w:ascii="黑体" w:hAnsi="宋体" w:eastAsia="黑体"/>
                <w:b/>
                <w:sz w:val="30"/>
                <w:szCs w:val="30"/>
              </w:rPr>
            </w:pPr>
            <w:r>
              <w:rPr>
                <w:rFonts w:hint="eastAsia" w:ascii="仿宋_GB2312" w:hAnsi="宋体" w:eastAsia="仿宋_GB2312"/>
                <w:sz w:val="30"/>
                <w:szCs w:val="30"/>
              </w:rPr>
              <w:t>福州市妇联办公室                201</w:t>
            </w:r>
            <w:r>
              <w:rPr>
                <w:rFonts w:hint="eastAsia" w:ascii="仿宋_GB2312" w:hAnsi="宋体" w:eastAsia="仿宋_GB2312"/>
                <w:sz w:val="30"/>
                <w:szCs w:val="30"/>
                <w:lang w:val="en-US" w:eastAsia="zh-CN"/>
              </w:rPr>
              <w:t>7</w:t>
            </w:r>
            <w:r>
              <w:rPr>
                <w:rFonts w:hint="eastAsia" w:ascii="仿宋_GB2312" w:hAnsi="宋体" w:eastAsia="仿宋_GB2312"/>
                <w:sz w:val="30"/>
                <w:szCs w:val="30"/>
              </w:rPr>
              <w:t>年</w:t>
            </w:r>
            <w:r>
              <w:rPr>
                <w:rFonts w:hint="eastAsia" w:ascii="仿宋_GB2312" w:hAnsi="宋体" w:eastAsia="仿宋_GB2312"/>
                <w:sz w:val="30"/>
                <w:szCs w:val="30"/>
                <w:lang w:val="en-US" w:eastAsia="zh-CN"/>
              </w:rPr>
              <w:t>2</w:t>
            </w:r>
            <w:r>
              <w:rPr>
                <w:rFonts w:hint="eastAsia" w:ascii="仿宋_GB2312" w:hAnsi="宋体" w:eastAsia="仿宋_GB2312"/>
                <w:sz w:val="30"/>
                <w:szCs w:val="30"/>
              </w:rPr>
              <w:t>月</w:t>
            </w:r>
            <w:r>
              <w:rPr>
                <w:rFonts w:hint="eastAsia" w:ascii="仿宋_GB2312" w:hAnsi="宋体" w:eastAsia="仿宋_GB2312"/>
                <w:sz w:val="30"/>
                <w:szCs w:val="30"/>
                <w:lang w:val="en-US" w:eastAsia="zh-CN"/>
              </w:rPr>
              <w:t>8</w:t>
            </w:r>
            <w:r>
              <w:rPr>
                <w:rFonts w:hint="eastAsia" w:ascii="仿宋_GB2312" w:hAnsi="宋体" w:eastAsia="仿宋_GB2312"/>
                <w:sz w:val="30"/>
                <w:szCs w:val="30"/>
              </w:rPr>
              <w:t>日印发</w:t>
            </w:r>
          </w:p>
        </w:tc>
      </w:tr>
    </w:tbl>
    <w:p>
      <w:pPr>
        <w:rPr>
          <w:rFonts w:hint="eastAsia" w:ascii="仿宋_GB2312" w:eastAsia="仿宋_GB2312"/>
          <w:spacing w:val="-6"/>
          <w:sz w:val="32"/>
          <w:szCs w:val="32"/>
        </w:rPr>
      </w:pPr>
    </w:p>
    <w:p>
      <w:pPr>
        <w:spacing w:line="600" w:lineRule="exact"/>
        <w:rPr>
          <w:rFonts w:hint="eastAsia" w:ascii="仿宋_GB2312" w:hAnsi="仿宋_GB2312" w:eastAsia="仿宋_GB2312"/>
          <w:sz w:val="32"/>
          <w:szCs w:val="28"/>
          <w:lang w:val="en-US" w:eastAsia="zh-CN"/>
        </w:rPr>
      </w:pPr>
      <w:r>
        <w:rPr>
          <w:rFonts w:hint="eastAsia" w:ascii="仿宋_GB2312" w:hAnsi="仿宋_GB2312" w:eastAsia="仿宋_GB2312"/>
          <w:sz w:val="32"/>
          <w:szCs w:val="28"/>
          <w:lang w:val="en-US" w:eastAsia="zh-CN"/>
        </w:rPr>
        <w:t xml:space="preserve"> </w:t>
      </w:r>
    </w:p>
    <w:p>
      <w:pPr>
        <w:rPr>
          <w:rFonts w:hint="eastAsia"/>
          <w:lang w:val="en-US" w:eastAsia="zh-CN"/>
        </w:rPr>
      </w:pPr>
    </w:p>
    <w:sectPr>
      <w:footerReference r:id="rId3" w:type="default"/>
      <w:pgSz w:w="11906" w:h="16838"/>
      <w:pgMar w:top="1440" w:right="1800" w:bottom="1440" w:left="1800" w:header="851" w:footer="992" w:gutter="0"/>
      <w:cols w:space="0"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altName w:val="宋体"/>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4281170</wp:posOffset>
              </wp:positionH>
              <wp:positionV relativeFrom="paragraph">
                <wp:posOffset>-116205</wp:posOffset>
              </wp:positionV>
              <wp:extent cx="993775"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3775" cy="17970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center"/>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3</w:t>
                          </w:r>
                          <w:r>
                            <w:rPr>
                              <w:sz w:val="28"/>
                              <w:szCs w:val="28"/>
                            </w:rPr>
                            <w:fldChar w:fldCharType="end"/>
                          </w:r>
                          <w:r>
                            <w:rPr>
                              <w:rStyle w:val="6"/>
                              <w:rFonts w:hint="eastAsia"/>
                              <w:sz w:val="28"/>
                              <w:szCs w:val="28"/>
                            </w:rPr>
                            <w:t xml:space="preserve"> —</w:t>
                          </w:r>
                        </w:p>
                        <w:p>
                          <w:pPr>
                            <w:pStyle w:val="3"/>
                            <w:framePr w:w="1702" w:wrap="around" w:vAnchor="text" w:hAnchor="margin" w:xAlign="outside" w:y="9"/>
                            <w:jc w:val="center"/>
                            <w:rPr>
                              <w:rFonts w:hint="eastAsia" w:eastAsia="宋体"/>
                              <w:sz w:val="1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37.1pt;margin-top:-9.15pt;height:14.15pt;width:78.25pt;mso-position-horizontal-relative:margin;z-index:251658240;mso-width-relative:page;mso-height-relative:page;" filled="f" stroked="f" coordsize="21600,21600" o:gfxdata="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Ca3DlNgAAAAK&#10;AQAADwAAAAAAAAABACAAAAAiAAAAZHJzL2Rvd25yZXYueG1sUEsBAhQAFAAAAAgAh07iQCVsrhrH&#10;AgAA1gUAAA4AAAAAAAAAAQAgAAAAJwEAAGRycy9lMm9Eb2MueG1sUEsFBgAAAAAGAAYAWQEAAGAG&#10;AAAAAA==&#10;">
              <v:fill on="f" focussize="0,0"/>
              <v:stroke on="f" weight="0.5pt"/>
              <v:imagedata o:title=""/>
              <o:lock v:ext="edit" aspectratio="f"/>
              <v:textbox inset="0mm,0mm,0mm,0mm">
                <w:txbxContent>
                  <w:p>
                    <w:pPr>
                      <w:pStyle w:val="3"/>
                      <w:jc w:val="center"/>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3</w:t>
                    </w:r>
                    <w:r>
                      <w:rPr>
                        <w:sz w:val="28"/>
                        <w:szCs w:val="28"/>
                      </w:rPr>
                      <w:fldChar w:fldCharType="end"/>
                    </w:r>
                    <w:r>
                      <w:rPr>
                        <w:rStyle w:val="6"/>
                        <w:rFonts w:hint="eastAsia"/>
                        <w:sz w:val="28"/>
                        <w:szCs w:val="28"/>
                      </w:rPr>
                      <w:t xml:space="preserve"> —</w:t>
                    </w:r>
                  </w:p>
                  <w:p>
                    <w:pPr>
                      <w:pStyle w:val="3"/>
                      <w:framePr w:w="1702" w:wrap="around" w:vAnchor="text" w:hAnchor="margin" w:xAlign="outside" w:y="9"/>
                      <w:jc w:val="center"/>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45"/>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65B10"/>
    <w:rsid w:val="5D636FE1"/>
    <w:rsid w:val="67865B10"/>
    <w:rsid w:val="6A9D6B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2017-01-16T01:47:00Z</dcterms:created>
  <dc:creator>Administrator</dc:creator>
  <cp:lastModifiedBy>Administrator</cp:lastModifiedBy>
  <cp:lastPrinted>2017-03-16T03:38:44Z</cp:lastPrinted>
  <dcterms:modified xsi:type="dcterms:W3CDTF">2017-03-16T04:17:33Z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