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i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i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i w:val="0"/>
          <w:caps w:val="0"/>
          <w:color w:val="000000"/>
          <w:spacing w:val="0"/>
          <w:sz w:val="32"/>
          <w:szCs w:val="32"/>
        </w:rPr>
      </w:pPr>
      <w:bookmarkStart w:id="0" w:name="_GoBack"/>
      <w:bookmarkEnd w:id="0"/>
      <w:r>
        <w:rPr>
          <w:rFonts w:hint="eastAsia" w:ascii="宋体" w:hAnsi="宋体" w:eastAsia="宋体" w:cs="宋体"/>
          <w:b/>
          <w:i w:val="0"/>
          <w:caps w:val="0"/>
          <w:color w:val="000000"/>
          <w:spacing w:val="0"/>
          <w:sz w:val="32"/>
          <w:szCs w:val="32"/>
          <w:shd w:val="clear" w:fill="FFFFFF"/>
        </w:rPr>
        <w:t>福州市妇联关于印发2018年工作要点的通知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榕妇〔2018〕18号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福州市妇联关于印发2018年工作要点的通知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各县（市）区妇联、高新区党群工作部、市直机关妇工委、市总工会基层工作部，市妇联机关各部室、各直属单位、各团体会员：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现将《福州市妇联2018年工作要点》印发给你们，请结合实际贯彻落实。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right"/>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福州市妇女联合会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right"/>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2018年3月9日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right"/>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444444"/>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444444"/>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444444"/>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bCs/>
          <w:i w:val="0"/>
          <w:caps w:val="0"/>
          <w:color w:val="444444"/>
          <w:spacing w:val="0"/>
          <w:sz w:val="32"/>
          <w:szCs w:val="32"/>
        </w:rPr>
      </w:pPr>
      <w:r>
        <w:rPr>
          <w:rFonts w:hint="eastAsia" w:ascii="宋体" w:hAnsi="宋体" w:eastAsia="宋体" w:cs="宋体"/>
          <w:b/>
          <w:bCs/>
          <w:i w:val="0"/>
          <w:caps w:val="0"/>
          <w:color w:val="444444"/>
          <w:spacing w:val="0"/>
          <w:kern w:val="0"/>
          <w:sz w:val="32"/>
          <w:szCs w:val="32"/>
          <w:shd w:val="clear" w:fill="FFFFFF"/>
          <w:lang w:val="en-US" w:eastAsia="zh-CN" w:bidi="ar"/>
        </w:rPr>
        <w:t>福州市妇联2018年工作要点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2018年是全面贯彻党的十九大精神的开局之年，是改革开放40周年，也是中国妇女十二大召开的喜庆之年。全市妇女工作的总体思路是：全面贯彻党的十九大精神，以习近平新时代中国特色社会主义思想为指导，牢牢把握增强政治性先进性群众性的根本要求，以“巾帼心向党˙建功新福州”主题活动为主要载体，以永不懈怠的精神状态和锐意进取的奋斗姿态，团结动员全市广大妇女为加快建设新时代有福之州贡献巾帼力量，努力在新时代展现新气象新作为。市妇联2018年工作要点安排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一、深入学习贯彻习近平新时代中国特色社会主义思想和党的十九大精神，团结引领广大妇女更加坚定听党话跟党走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一）抓紧抓好各级妇联干部的学习培训。把学习宣传贯彻党的十九大精神作为妇联领导班子建设、基层组织建设和干部教育培训工作的重中之重，作为推进“两学一做”学习教育常态化制度化的重要内容，融入即将开展的“不忘初心˙牢记使命”主题教育，面向各级妇联干部开展多形式、分层次、全覆盖的全员培训，树牢“四个意识”，坚定“四个自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二）抓紧抓好群众性宣讲活动。持续开展面向基层妇女群众形式多样的十九大精神宣讲活动，深入开展“八闽巾帼心向党˙万村千居唱起来”展演、“巾帼大宣讲”和“大宣讲大调研大走访”活动，做好“新时代、新女性、新征程”专题专栏，精心组织好庆祝改革开放40周年宣传教育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三）抓紧抓好妇女典型宣传活动。大力宣传在“招商2018”、“攻坚2018”、移风易俗、水系综合治理等市委市政府中心工作中勇挑重担、表现优异的妇女典型，在经济社会发展中开拓进取、加压奋进的妇女典型，在社会家庭生活中孝老爱亲、邻里和睦的妇女典型；创新妇女典型培树宣传工作，巩固扩大社会化推荐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二、大力开展“巾帼心向党˙建功新福州”主题活动，为加快建设新时代有福之州贡献半边天力量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（一）拓展“创业创新巾帼行动”。广泛发动女大学生、女科技工作者参加中国（福建）创新创业大赛，培育一批女性双创基地和“领头雁”，组织开展形式多样的女性双创培训，深化女大学生创业扶持行动。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二）实施“乡村振兴巾帼行动”。实施“农村妇女素质提升计划”，继续开展好“专家快车农村行”“巾帼致富种子工程”培训，帮助农村妇女提高适应生产力发展和市场竞争的能力，更好地参与农业农村现代化建设；开展“美丽家园”创建活动，动员现代农牧业“妇”字号巾帼示范基地着力发展循环经济和绿色产品，带动妇女发展休闲农业、乡村旅游、电子商务等农业新业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三）深化巾帼脱贫攻坚行动。继续实施“巾帼脱贫攻坚八个一”行动，为贫困妇女提供技能提升、金融扶贫、爱心集市、结对帮扶、法律援助、关爱保险、健康扶贫、公益助学等服务。深化与定西市妇联的扶贫协作，开展女性素质提升、女性技能培训、贫困妇女儿童帮扶、女企业家交流互动等项目。承办第四届“为爱奔跑˙母亲健康1+1”公益募捐活动，进一步扩大“两癌”贫困母亲救助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四）创新“建设生态家园巾帼行动”。开展爱河护河、门前三包、文明劝导等助力城市建设志愿服务活动，建设“绿色社区”和“绿色家庭”，积极参与农村生活污水垃圾治理和农村人居环境整治行动，引导妇女增强循环发展、绿色发展、低碳发展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五）推进巾帼圆梦行动。加大与港澳侨台各界在家庭教育、文化交流、妇女创业创新、社会治理、青少年素质拓展等方面的交流和合作力度，加强与台湾妇女社团、妇女人士和青少年的交流交往；融入国家“一带一路”战略，增进与沿线国家、地区妇女组织的友好往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六）深化家庭文明建设行动。广泛深入地开展五好家庭创建、寻找“最美家庭”活动和好家风好家训好家教宣传展示活动，举办“好家风好家训好家教”百场巡回讲座，引领家庭文明新理念，凸显女性在家庭生活中的积极作用。实施家庭教育五年规划，加强网上家长学校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三、坚持以造福妇女儿童为使命，促进发展成果惠及妇女儿童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一）加大源头维权力度。加大“两纲”重难点问题调研和督查力度，推进男女平等基本国策进党校、进机关、进校园、进社区、进家庭、进媒体，充分运用妇女儿童维权重难点问题调研、议案、建议、提案等各种形式，积极建言献策，为立法和决策部门提供参考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二）加大维权服务力度。抓好重要节点和重要法律法规的主题宣传，建立和完善妇联调解与司法、行政调解衔接配合的婚姻家庭纠纷预防化解工作机制，推进更高水平“平安家庭”创建，为维护社会稳定作贡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（三）加大关爱妇女儿童力度。持续做好春蕾计划、留守流动儿童、“两癌”免费检查和救助等妇女儿童关爱工作，强化巾帼志愿服务制度化建设，推动巾帼志愿服务进基层、进社区、进家庭。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四、保持和增强政治性先进性群众性，纵深推进妇联组织改革创新。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一）大力实施强基固本工程。以“三百四有”创建活动为抓手，以“服务大局有担当、创新活动有载体、积极履职有制度、妇女工作有实效”为目标，推动基层妇联组织建设不断深化。继续开展新执委、基层妇干、女干部培训；配合做好2018年全市村级组织换届工作，力争村“两委”班子中的女性成员和女性正职比例高于上届。试点推进“两新”组织和部门系统建妇联，继续推进在新领域、新群体、新组织建妇联，有效填补组织覆盖“盲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二）大力实施妇联上网工程。做强“网上女性之家”，加强用网、占网，实现服务网、工作网、联系网、活动网“四网合一”；建立重点工作、重大活动新媒体宣传策划机制，加强与网民的双向互动，引导妇女群众争做巾帼好网民。用好“妇联通”，完善“一呼百万”微信工作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三）大力改进干部队伍作风。要认真贯彻落实习近平总书记关于“大兴调查研究之风”的重要指示精神，严格落实《福州市“马上就办、真抓实干”若干规定（试行）》和妇联领导和干部联系基层制度，强化一线考核干部机制的“指挥棒”作用，提振干部干事创业精气神。常态化开展“下基层、访妇情、办实事”活动，切实为妇女群众排忧解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五、坚持将政治建设摆在妇联自身建设首位，加强妇联组织党的建设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一）旗帜鲜明讲政治。提高政治站位，树牢“四个意识”，严格遵守党的政治纪律和政治规矩，坚决维护党中央集中统一领导和习近平总书记的核心地位，确保妇联工作的正确政治方向，坚决完成党赋予的重大政治任务。扎实开展“不忘初心˙牢记使命”主题教育，引导妇联干部做到心中有党、对党忠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二）提升素质强本领。开展“大学习”“大练兵”，引导妇联干部增强“八种本领”特别是群众工作本领，着力提高看大局、观大势、想长远、抓根本的能力；提高妇联干部的“五种能力”，努力使各级妇联干部成为新时代做妇女工作的行家里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宋体" w:hAnsi="宋体" w:eastAsia="宋体" w:cs="宋体"/>
          <w:b w:val="0"/>
          <w:i w:val="0"/>
          <w:caps w:val="0"/>
          <w:color w:val="444444"/>
          <w:spacing w:val="0"/>
          <w:sz w:val="32"/>
          <w:szCs w:val="32"/>
        </w:rPr>
      </w:pPr>
      <w:r>
        <w:rPr>
          <w:rFonts w:hint="eastAsia" w:ascii="宋体" w:hAnsi="宋体" w:eastAsia="宋体" w:cs="宋体"/>
          <w:b w:val="0"/>
          <w:i w:val="0"/>
          <w:caps w:val="0"/>
          <w:color w:val="444444"/>
          <w:spacing w:val="0"/>
          <w:kern w:val="0"/>
          <w:sz w:val="32"/>
          <w:szCs w:val="32"/>
          <w:shd w:val="clear" w:fill="FFFFFF"/>
          <w:lang w:val="en-US" w:eastAsia="zh-CN" w:bidi="ar"/>
        </w:rPr>
        <w:t> </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C76BB"/>
    <w:rsid w:val="5D9E5267"/>
    <w:rsid w:val="5F5C76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2018-03-20T06:43:00Z</dcterms:created>
  <dc:creator>Administrator</dc:creator>
  <cp:lastModifiedBy>Administrator</cp:lastModifiedBy>
  <dcterms:modified xsi:type="dcterms:W3CDTF">2018-03-24T02:40:05Z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